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34F4B" w14:textId="729737B9" w:rsidR="001502F1" w:rsidRPr="001502F1" w:rsidRDefault="001502F1">
      <w:pPr>
        <w:rPr>
          <w:b/>
          <w:bCs/>
        </w:rPr>
      </w:pPr>
      <w:r w:rsidRPr="001502F1">
        <w:rPr>
          <w:b/>
          <w:bCs/>
        </w:rPr>
        <w:t xml:space="preserve">Sotsiaalministeeriumi sisend Justiitsministeeriumile äriühingute kestlikkuse alase hoolsuskohustuse direktiivi kohta </w:t>
      </w:r>
      <w:r>
        <w:rPr>
          <w:b/>
          <w:bCs/>
        </w:rPr>
        <w:t>(</w:t>
      </w:r>
      <w:r w:rsidRPr="001502F1">
        <w:rPr>
          <w:b/>
          <w:bCs/>
        </w:rPr>
        <w:t>29.04</w:t>
      </w:r>
      <w:r>
        <w:rPr>
          <w:b/>
          <w:bCs/>
        </w:rPr>
        <w:t>)</w:t>
      </w:r>
    </w:p>
    <w:p w14:paraId="3C579E38" w14:textId="555AD9D3" w:rsidR="00C7482F" w:rsidRDefault="00C7482F">
      <w:r>
        <w:t>Sotsiaalministeeriumi hinnangul võiks Eesti toetada põhimõtet, et äriühingud jälgiksid oma tegevuses läbivalt hoolsuskohustuse põhimõtet, et teha kindlaks, hoida ära, leevendada</w:t>
      </w:r>
      <w:r w:rsidR="00A41EE8">
        <w:t>,</w:t>
      </w:r>
      <w:r>
        <w:t xml:space="preserve"> lõpetada</w:t>
      </w:r>
      <w:r w:rsidR="00A41EE8">
        <w:t xml:space="preserve"> või minimeerida</w:t>
      </w:r>
      <w:r>
        <w:t xml:space="preserve"> võimalik või tegelik kahjulik mõju inimõigustele ja keskkonnale.</w:t>
      </w:r>
      <w:r w:rsidR="00371E12">
        <w:t xml:space="preserve"> </w:t>
      </w:r>
      <w:r w:rsidR="00235236">
        <w:t>Hoolsuskohustuse raames</w:t>
      </w:r>
      <w:r w:rsidR="00DD0F30">
        <w:t xml:space="preserve"> tuleks</w:t>
      </w:r>
      <w:r w:rsidR="00371E12">
        <w:t xml:space="preserve"> </w:t>
      </w:r>
      <w:r w:rsidR="00DD0F30" w:rsidRPr="00DD0F30">
        <w:t xml:space="preserve">hinnata </w:t>
      </w:r>
      <w:r w:rsidR="000B7693">
        <w:t xml:space="preserve">äriühingu tegevuse mõju </w:t>
      </w:r>
      <w:r w:rsidR="000D6287">
        <w:t>nii keskkonnale kui ka</w:t>
      </w:r>
      <w:r w:rsidR="000D6287" w:rsidRPr="00DD0F30">
        <w:t xml:space="preserve"> </w:t>
      </w:r>
      <w:r w:rsidR="000B7693">
        <w:t>inimõigustele</w:t>
      </w:r>
      <w:r w:rsidR="00FA51A4">
        <w:t>,</w:t>
      </w:r>
      <w:r w:rsidR="000B7693">
        <w:t xml:space="preserve"> </w:t>
      </w:r>
      <w:r w:rsidR="00FA51A4" w:rsidRPr="0054096A">
        <w:t xml:space="preserve">sealhulgas laste kaitsele ja soolisele võrdõiguslikkusele, samuti mõju inimeste tervisele ja ohutusele, </w:t>
      </w:r>
      <w:r w:rsidR="002F3CC2" w:rsidRPr="0054096A">
        <w:t>töötajate õigustele</w:t>
      </w:r>
      <w:r w:rsidR="002F3CC2">
        <w:t>,</w:t>
      </w:r>
      <w:r w:rsidR="002F3CC2" w:rsidRPr="0054096A">
        <w:t xml:space="preserve"> </w:t>
      </w:r>
      <w:r w:rsidR="00FA51A4" w:rsidRPr="0054096A">
        <w:t>töötervishoiule ja tööohutusel</w:t>
      </w:r>
      <w:r w:rsidR="002F3CC2">
        <w:t>e</w:t>
      </w:r>
      <w:r w:rsidR="00FA51A4">
        <w:t xml:space="preserve">, </w:t>
      </w:r>
      <w:r w:rsidR="00DD0F30" w:rsidRPr="00DD0F30">
        <w:t>ning näha ette reageerimisstrateegia kahjulike mõjude ennetamiseks</w:t>
      </w:r>
      <w:r w:rsidR="00BB71F2">
        <w:t>,</w:t>
      </w:r>
      <w:r w:rsidR="00DD0F30" w:rsidRPr="00DD0F30">
        <w:t xml:space="preserve"> leevendamiseks</w:t>
      </w:r>
      <w:r w:rsidR="00BB71F2">
        <w:t>, lõpetamiseks või minimeerimiseks</w:t>
      </w:r>
      <w:r w:rsidR="00DD0F30" w:rsidRPr="00DD0F30">
        <w:t>.</w:t>
      </w:r>
    </w:p>
    <w:p w14:paraId="085D932E" w14:textId="1D3C1ADA" w:rsidR="0026424A" w:rsidRDefault="0026424A" w:rsidP="0026424A">
      <w:r>
        <w:t>Samas on oluline, et direktiiviga seatavad kohustused oleksid selged</w:t>
      </w:r>
      <w:r w:rsidR="00042467">
        <w:t>, mõistlikud</w:t>
      </w:r>
      <w:r>
        <w:t xml:space="preserve"> ning ei oleks äriühingutele ja nende väärtusahelatele</w:t>
      </w:r>
      <w:r w:rsidR="00E50BB3">
        <w:t>,</w:t>
      </w:r>
      <w:r>
        <w:t xml:space="preserve"> </w:t>
      </w:r>
      <w:r w:rsidR="00E50BB3">
        <w:t>sealjuures eriti väärtusahelates olevatele VKE-</w:t>
      </w:r>
      <w:proofErr w:type="spellStart"/>
      <w:r w:rsidR="00E50BB3">
        <w:t>dele</w:t>
      </w:r>
      <w:proofErr w:type="spellEnd"/>
      <w:r w:rsidR="00E50BB3">
        <w:t xml:space="preserve">, </w:t>
      </w:r>
      <w:r>
        <w:t>ebaproportsionaalselt koormavad.</w:t>
      </w:r>
    </w:p>
    <w:p w14:paraId="08E3EE1B" w14:textId="3E75BF3B" w:rsidR="009030D3" w:rsidRDefault="00947149">
      <w:r>
        <w:t>I</w:t>
      </w:r>
      <w:r w:rsidR="000C2C7F">
        <w:t>nimõigustele ja keskkonnale kahjuliku mõjuga tegevus</w:t>
      </w:r>
      <w:r>
        <w:t>te välja selgitamiseks</w:t>
      </w:r>
      <w:r w:rsidR="00B87906">
        <w:t xml:space="preserve"> on </w:t>
      </w:r>
      <w:r w:rsidR="008A4A96">
        <w:t>vajalik</w:t>
      </w:r>
      <w:r w:rsidR="009030D3">
        <w:t>, et lisaks isikutele, keda kahjulik mõju puudutab</w:t>
      </w:r>
      <w:r w:rsidR="00D476FF">
        <w:t>,</w:t>
      </w:r>
      <w:r w:rsidR="009030D3">
        <w:t xml:space="preserve"> </w:t>
      </w:r>
      <w:r w:rsidR="00D476FF">
        <w:t>oleks</w:t>
      </w:r>
      <w:r w:rsidR="009030D3">
        <w:t xml:space="preserve"> ka </w:t>
      </w:r>
      <w:r w:rsidR="0091576A">
        <w:t xml:space="preserve">asjakohastel </w:t>
      </w:r>
      <w:r w:rsidR="009030D3">
        <w:t>ametiühingutel ja töötajate esindajatel ning kodanikuühiskonna organisatsioonidel õigus esitada kaebusi</w:t>
      </w:r>
      <w:r w:rsidR="00C37CC9">
        <w:t xml:space="preserve">, </w:t>
      </w:r>
      <w:r w:rsidR="00C37CC9" w:rsidRPr="00A412AE">
        <w:rPr>
          <w:noProof/>
        </w:rPr>
        <w:t xml:space="preserve">kui </w:t>
      </w:r>
      <w:r w:rsidR="00C37CC9">
        <w:rPr>
          <w:noProof/>
        </w:rPr>
        <w:t>neil</w:t>
      </w:r>
      <w:r w:rsidR="00C37CC9" w:rsidRPr="00A412AE">
        <w:rPr>
          <w:noProof/>
        </w:rPr>
        <w:t xml:space="preserve"> on põhjendatud kahtlusi seoses tegeliku või võimaliku kahjuliku mõjuga inimõigustele ja kahjuliku keskkonnamõjuga, mis on seotud äriühingu tegevuse, tema tütarettevõtjate tegevuse või nende väärtusahelatega</w:t>
      </w:r>
      <w:r w:rsidR="009030D3">
        <w:t>.</w:t>
      </w:r>
    </w:p>
    <w:p w14:paraId="43AD3A58" w14:textId="77777777" w:rsidR="00492552" w:rsidRDefault="00492552" w:rsidP="00C36214"/>
    <w:p w14:paraId="63F32B40" w14:textId="1374A623" w:rsidR="008F678D" w:rsidRPr="00D35939" w:rsidRDefault="008D3BAB" w:rsidP="00C36214">
      <w:pPr>
        <w:rPr>
          <w:i/>
          <w:iCs/>
          <w:color w:val="00B050"/>
        </w:rPr>
      </w:pPr>
      <w:r w:rsidRPr="00D35939">
        <w:rPr>
          <w:i/>
          <w:iCs/>
          <w:color w:val="00B050"/>
        </w:rPr>
        <w:t>JUM</w:t>
      </w:r>
      <w:r w:rsidR="008F678D" w:rsidRPr="00D35939">
        <w:rPr>
          <w:i/>
          <w:iCs/>
          <w:color w:val="00B050"/>
        </w:rPr>
        <w:t xml:space="preserve"> küsimus</w:t>
      </w:r>
      <w:r w:rsidR="00A24314">
        <w:rPr>
          <w:i/>
          <w:iCs/>
          <w:color w:val="00B050"/>
        </w:rPr>
        <w:t>ed</w:t>
      </w:r>
      <w:r w:rsidR="008F678D" w:rsidRPr="00D35939">
        <w:rPr>
          <w:i/>
          <w:iCs/>
          <w:color w:val="00B050"/>
        </w:rPr>
        <w:t xml:space="preserve">: </w:t>
      </w:r>
    </w:p>
    <w:p w14:paraId="13B54BD9" w14:textId="3A0E2995" w:rsidR="00C15288" w:rsidRDefault="0091124E" w:rsidP="00C36214">
      <w:pPr>
        <w:rPr>
          <w:i/>
          <w:iCs/>
          <w:color w:val="00B050"/>
        </w:rPr>
      </w:pPr>
      <w:r w:rsidRPr="00D35939">
        <w:rPr>
          <w:i/>
          <w:iCs/>
          <w:color w:val="00B050"/>
        </w:rPr>
        <w:t xml:space="preserve">1) </w:t>
      </w:r>
      <w:r w:rsidR="00C15288" w:rsidRPr="00C15288">
        <w:rPr>
          <w:i/>
          <w:iCs/>
          <w:color w:val="00B050"/>
        </w:rPr>
        <w:t xml:space="preserve">Mõju ulatus on kaasatud ministeeriumite valdkondadele mõistagi erinev, kuid </w:t>
      </w:r>
      <w:proofErr w:type="spellStart"/>
      <w:r w:rsidR="00C15288" w:rsidRPr="00C15288">
        <w:rPr>
          <w:i/>
          <w:iCs/>
          <w:color w:val="00B050"/>
        </w:rPr>
        <w:t>SoM-i</w:t>
      </w:r>
      <w:proofErr w:type="spellEnd"/>
      <w:r w:rsidR="00C15288" w:rsidRPr="00C15288">
        <w:rPr>
          <w:i/>
          <w:iCs/>
          <w:color w:val="00B050"/>
        </w:rPr>
        <w:t xml:space="preserve"> puhul näeme, et direktiivi mõju ulatub mitme aspektini – sooline võrdõiguslikkus, võrdne kohtlemine, tööõigus, lapse õigused. Palun kindlasti kajastage oma seisukohtades ka nende valdkondadega seotud mõjuhinnangut, nii palju kui see võimalik on. </w:t>
      </w:r>
    </w:p>
    <w:p w14:paraId="524F7183" w14:textId="1E5008BD" w:rsidR="00C15288" w:rsidRDefault="00F64D2A" w:rsidP="00C36214">
      <w:r>
        <w:t xml:space="preserve">Väga üldiselt öeldes näeme </w:t>
      </w:r>
      <w:r w:rsidR="00A92444">
        <w:t xml:space="preserve">tööandjatele olulise mõjuna halduskoormuse kasvu ja töötajatele positiivset mõju võimaliku töötingimuste paranemise näol. Samas </w:t>
      </w:r>
      <w:r w:rsidR="00AA66BC">
        <w:t xml:space="preserve">ettevõtete halduskoormust peaks hindama MKM. Seega soovime ära oodata esialgse mõjuanalüüsi </w:t>
      </w:r>
      <w:proofErr w:type="spellStart"/>
      <w:r w:rsidR="00AA66BC">
        <w:t>JUM-i</w:t>
      </w:r>
      <w:proofErr w:type="spellEnd"/>
      <w:r w:rsidR="00AA66BC">
        <w:t xml:space="preserve"> ja MKM-i poolt ning </w:t>
      </w:r>
      <w:r w:rsidR="005003D4">
        <w:t>seejärel saame mõjuanalüüsi täiendada, kui sealt</w:t>
      </w:r>
      <w:r w:rsidR="00DC3859">
        <w:t xml:space="preserve"> on veel meie hinnangul midagi olulist puudu.</w:t>
      </w:r>
    </w:p>
    <w:p w14:paraId="21C19988" w14:textId="5B9B1886" w:rsidR="00DC3859" w:rsidRPr="00E55203" w:rsidRDefault="008D4C50" w:rsidP="00C36214">
      <w:r>
        <w:t>Direktiivi ettepaneku l</w:t>
      </w:r>
      <w:r w:rsidR="002B3E41">
        <w:t>isa I</w:t>
      </w:r>
      <w:r>
        <w:t xml:space="preserve"> osas</w:t>
      </w:r>
      <w:r w:rsidR="002B3E41">
        <w:t xml:space="preserve"> loetletud </w:t>
      </w:r>
      <w:r w:rsidR="002B3E41">
        <w:t>rahvusvahelised õigusaktid</w:t>
      </w:r>
      <w:r w:rsidR="002B3E41">
        <w:t xml:space="preserve"> sh t</w:t>
      </w:r>
      <w:r w:rsidR="00DC3859">
        <w:t xml:space="preserve">ööõiguse alased rahvusvahelised õigusaktid on Eesti õigusesse üle võetud ning </w:t>
      </w:r>
      <w:r w:rsidR="00777737">
        <w:t xml:space="preserve">hetkel me ei näe vajadust siseriikliku töösuhete ja töökeskkonna regulatsiooni muutmiseks. </w:t>
      </w:r>
      <w:r w:rsidR="005A00B9">
        <w:t xml:space="preserve">Edaspidi tuleb kindlasti jälgida, kuidas see õiguste ja keeldude nimekiri direktiivi menetluse käigus muutub. </w:t>
      </w:r>
    </w:p>
    <w:p w14:paraId="162A7ACE" w14:textId="77777777" w:rsidR="00E55203" w:rsidRPr="00E55203" w:rsidRDefault="00E55203" w:rsidP="00C36214"/>
    <w:p w14:paraId="64B70BB6" w14:textId="2F5ECFCA" w:rsidR="008F678D" w:rsidRPr="00D35939" w:rsidRDefault="00C15288" w:rsidP="00C36214">
      <w:pPr>
        <w:rPr>
          <w:i/>
          <w:iCs/>
          <w:color w:val="00B050"/>
        </w:rPr>
      </w:pPr>
      <w:r>
        <w:rPr>
          <w:i/>
          <w:iCs/>
          <w:color w:val="00B050"/>
        </w:rPr>
        <w:t xml:space="preserve">2) </w:t>
      </w:r>
      <w:r w:rsidR="00853A09">
        <w:rPr>
          <w:i/>
          <w:iCs/>
          <w:color w:val="00B050"/>
        </w:rPr>
        <w:t>L</w:t>
      </w:r>
      <w:r w:rsidR="005B51D4" w:rsidRPr="00D35939">
        <w:rPr>
          <w:i/>
          <w:iCs/>
          <w:color w:val="00B050"/>
        </w:rPr>
        <w:t>isa</w:t>
      </w:r>
      <w:r w:rsidR="00853A09">
        <w:rPr>
          <w:i/>
          <w:iCs/>
          <w:color w:val="00B050"/>
        </w:rPr>
        <w:t xml:space="preserve"> I</w:t>
      </w:r>
      <w:r w:rsidR="00572436">
        <w:rPr>
          <w:i/>
          <w:iCs/>
          <w:color w:val="00B050"/>
        </w:rPr>
        <w:t xml:space="preserve"> osas</w:t>
      </w:r>
      <w:r w:rsidR="005B51D4" w:rsidRPr="00D35939">
        <w:rPr>
          <w:i/>
          <w:iCs/>
          <w:color w:val="00B050"/>
        </w:rPr>
        <w:t xml:space="preserve"> on rahvusvaheliste konventsioonide konkr</w:t>
      </w:r>
      <w:r w:rsidR="00853A09">
        <w:rPr>
          <w:i/>
          <w:iCs/>
          <w:color w:val="00B050"/>
        </w:rPr>
        <w:t>eetsed</w:t>
      </w:r>
      <w:r w:rsidR="005B51D4" w:rsidRPr="00D35939">
        <w:rPr>
          <w:i/>
          <w:iCs/>
          <w:color w:val="00B050"/>
        </w:rPr>
        <w:t xml:space="preserve"> </w:t>
      </w:r>
      <w:r w:rsidR="00853A09">
        <w:rPr>
          <w:i/>
          <w:iCs/>
          <w:color w:val="00B050"/>
        </w:rPr>
        <w:t>õ</w:t>
      </w:r>
      <w:r w:rsidR="005B51D4" w:rsidRPr="00D35939">
        <w:rPr>
          <w:i/>
          <w:iCs/>
          <w:color w:val="00B050"/>
        </w:rPr>
        <w:t xml:space="preserve">igused/sätted ja loetelu instrumentidest, mis peaks moodustama inimõiguste ja kestlikkuse nõude sisu. KEM, MKM, SOM vaadake loetelu, kas on mõistlik, õige, üheselt tõlgendatav, kas on midagi puudu? </w:t>
      </w:r>
    </w:p>
    <w:p w14:paraId="0E32B0B8" w14:textId="14F1059A" w:rsidR="0091124E" w:rsidRDefault="006248A8" w:rsidP="00C36214">
      <w:r>
        <w:t>D</w:t>
      </w:r>
      <w:r w:rsidR="00F27B00">
        <w:t>irektiivi ettepaneku lis</w:t>
      </w:r>
      <w:r w:rsidR="008D4C50">
        <w:t>a</w:t>
      </w:r>
      <w:r w:rsidR="00F27B00">
        <w:t xml:space="preserve"> I</w:t>
      </w:r>
      <w:r w:rsidR="008D4C50">
        <w:t xml:space="preserve"> </w:t>
      </w:r>
      <w:r w:rsidR="00572436">
        <w:t>osast</w:t>
      </w:r>
      <w:r w:rsidR="00F27B00">
        <w:t xml:space="preserve"> on puudu viide Euroopa inimõiguste konventsioonile (a</w:t>
      </w:r>
      <w:r w:rsidR="00F27B00" w:rsidRPr="00177F89">
        <w:t xml:space="preserve">rt 4 </w:t>
      </w:r>
      <w:r w:rsidR="00F27B00">
        <w:t>o</w:t>
      </w:r>
      <w:r w:rsidR="00F27B00" w:rsidRPr="00177F89">
        <w:t>rjuse ja sunniviisilise töötamise keelamine</w:t>
      </w:r>
      <w:r w:rsidR="00F27B00">
        <w:t>) ja Euroopa põhiõiguste hartale (art 5 o</w:t>
      </w:r>
      <w:r w:rsidR="00F27B00" w:rsidRPr="00B93111">
        <w:t>rjapidamise ja sunniviisilise töö keeld</w:t>
      </w:r>
      <w:r w:rsidR="00F27B00">
        <w:t>, art 23 n</w:t>
      </w:r>
      <w:r w:rsidR="00F27B00" w:rsidRPr="00296495">
        <w:t>aiste ja meeste võrdõiguslikkus</w:t>
      </w:r>
      <w:r w:rsidR="00F27B00">
        <w:t>, art 31 h</w:t>
      </w:r>
      <w:r w:rsidR="00F27B00" w:rsidRPr="00FA6234">
        <w:t>ead ja õiglased töötingimused</w:t>
      </w:r>
      <w:r w:rsidR="00F27B00">
        <w:t>, art 32 k</w:t>
      </w:r>
      <w:r w:rsidR="00F27B00" w:rsidRPr="00060FC1">
        <w:t>eeld kasutada laste tööjõudu ja noorte töötajate kaitse</w:t>
      </w:r>
      <w:r w:rsidR="00F27B00">
        <w:t>)</w:t>
      </w:r>
      <w:r w:rsidR="00EF148B">
        <w:t xml:space="preserve"> ning</w:t>
      </w:r>
      <w:r w:rsidR="00F27B00" w:rsidRPr="005B51D4">
        <w:t xml:space="preserve"> Euroopa Sotsiaalharta</w:t>
      </w:r>
      <w:r w:rsidR="00EF148B">
        <w:t>le</w:t>
      </w:r>
      <w:r w:rsidR="00F27B00" w:rsidRPr="005B51D4">
        <w:t xml:space="preserve"> (töötajate õiguste, õiglaste töötingimuste ja töökeskkonna vaatest (art 1-6), samuti laste töötamise vaatest (art 7), töötavate naiste õigus emaduse kaitsele (art 8), õigus võrdsetele võimalustele ja võrdsele kohtlemisele töö- ja kutseküsimustes soost sõltumata (art 20))</w:t>
      </w:r>
      <w:r w:rsidR="008537E9">
        <w:t>.</w:t>
      </w:r>
    </w:p>
    <w:p w14:paraId="7C77B280" w14:textId="77777777" w:rsidR="00F27B00" w:rsidRPr="00F27B00" w:rsidRDefault="00F27B00" w:rsidP="00C36214"/>
    <w:p w14:paraId="46360BE1" w14:textId="47942272" w:rsidR="007C692F" w:rsidRPr="00D35939" w:rsidRDefault="00C15288">
      <w:pPr>
        <w:rPr>
          <w:i/>
          <w:iCs/>
          <w:color w:val="00B050"/>
        </w:rPr>
      </w:pPr>
      <w:r>
        <w:rPr>
          <w:i/>
          <w:iCs/>
          <w:color w:val="00B050"/>
        </w:rPr>
        <w:t>3</w:t>
      </w:r>
      <w:r w:rsidR="000C0662" w:rsidRPr="00D35939">
        <w:rPr>
          <w:i/>
          <w:iCs/>
          <w:color w:val="00B050"/>
        </w:rPr>
        <w:t xml:space="preserve">) Hoolsuskohustuse osas – </w:t>
      </w:r>
      <w:r w:rsidR="00A96BAB" w:rsidRPr="00D35939">
        <w:rPr>
          <w:i/>
          <w:iCs/>
          <w:color w:val="00B050"/>
        </w:rPr>
        <w:t xml:space="preserve">kuidas näete, kuhu oleks võimalik Eesti õigusesse need kohustused sisse kirjutada ja edaspidi rakendada? </w:t>
      </w:r>
      <w:r w:rsidR="000C0662" w:rsidRPr="00D35939">
        <w:rPr>
          <w:i/>
          <w:iCs/>
          <w:color w:val="00B050"/>
        </w:rPr>
        <w:t>Mis on see struktuur, mille kaudu Eesti õiguskeskkonda/majandusse seda üle võtta kui tekib vajadus? Kui paljusid äriühinguid direktiiv mõjutab? Kui palju</w:t>
      </w:r>
      <w:r w:rsidR="00A96BAB" w:rsidRPr="00D35939">
        <w:rPr>
          <w:i/>
          <w:iCs/>
          <w:color w:val="00B050"/>
        </w:rPr>
        <w:t xml:space="preserve"> on</w:t>
      </w:r>
      <w:r w:rsidR="000C0662" w:rsidRPr="00D35939">
        <w:rPr>
          <w:i/>
          <w:iCs/>
          <w:color w:val="00B050"/>
        </w:rPr>
        <w:t xml:space="preserve"> ettevõtjaid, keda </w:t>
      </w:r>
      <w:r w:rsidR="00A96BAB" w:rsidRPr="00D35939">
        <w:rPr>
          <w:i/>
          <w:iCs/>
          <w:color w:val="00B050"/>
        </w:rPr>
        <w:t xml:space="preserve">see </w:t>
      </w:r>
      <w:r w:rsidR="000C0662" w:rsidRPr="00D35939">
        <w:rPr>
          <w:i/>
          <w:iCs/>
          <w:color w:val="00B050"/>
        </w:rPr>
        <w:t>puudutab ja neid ettevõtteid, kes kuuluvad väärtusahelasse? Kuidas järelevalve toimub (finantsinspektsioon, aga muude valdkondade puhul, mis on võimalikud asutused, kellele võiks see funktsioon minna ja mis kujul)? Tsiviilvastutuse osas? Kuidas oma valdkondades direktiivi mõju tajute, kus on probleemid?</w:t>
      </w:r>
      <w:r w:rsidR="00D35939" w:rsidRPr="00D35939">
        <w:rPr>
          <w:i/>
          <w:iCs/>
          <w:color w:val="00B050"/>
        </w:rPr>
        <w:t xml:space="preserve"> Kas sisuliselt on aru saada, mida nõutakse?</w:t>
      </w:r>
    </w:p>
    <w:p w14:paraId="0CC93CFB" w14:textId="064F8371" w:rsidR="006E5D21" w:rsidRDefault="001038EF">
      <w:r>
        <w:t xml:space="preserve">Hetkel on raske öelda, kas mõni töövaldkonna õigusakt vajab muutmist, kuna direktiivi sisu ja kuidas direktiivi rakendama hakatakse ei ole meile veel päris selge. </w:t>
      </w:r>
    </w:p>
    <w:p w14:paraId="33723A0D" w14:textId="57DEC403" w:rsidR="000A4CAE" w:rsidRPr="006E5D21" w:rsidRDefault="000A4CAE">
      <w:r>
        <w:t xml:space="preserve">Töösuhete ja töökeskkonna õigusaktide täitmise üle teeb </w:t>
      </w:r>
      <w:r w:rsidR="00C9136C">
        <w:t>Eestis</w:t>
      </w:r>
      <w:r>
        <w:t xml:space="preserve"> järelevalvet Tööinspektsioon, kuid hetke</w:t>
      </w:r>
      <w:r w:rsidR="00FC471D">
        <w:t xml:space="preserve">l on arusaamatu, kuidas praegune järelevalve siseriiklike nõuete üle suhestub direktiivist tulenevate kohustuste täitmise kontrolliga. </w:t>
      </w:r>
    </w:p>
    <w:p w14:paraId="49A214BF" w14:textId="19F2FC3F" w:rsidR="006B7D27" w:rsidRDefault="006B7D27" w:rsidP="006B7D27"/>
    <w:sectPr w:rsidR="006B7D2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F05B2" w14:textId="77777777" w:rsidR="00E47FD4" w:rsidRDefault="00E47FD4" w:rsidP="00E3367A">
      <w:pPr>
        <w:spacing w:after="0" w:line="240" w:lineRule="auto"/>
      </w:pPr>
      <w:r>
        <w:separator/>
      </w:r>
    </w:p>
  </w:endnote>
  <w:endnote w:type="continuationSeparator" w:id="0">
    <w:p w14:paraId="0EBDD429" w14:textId="77777777" w:rsidR="00E47FD4" w:rsidRDefault="00E47FD4" w:rsidP="00E3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579CF" w14:textId="77777777" w:rsidR="00E47FD4" w:rsidRDefault="00E47FD4" w:rsidP="00E3367A">
      <w:pPr>
        <w:spacing w:after="0" w:line="240" w:lineRule="auto"/>
      </w:pPr>
      <w:r>
        <w:separator/>
      </w:r>
    </w:p>
  </w:footnote>
  <w:footnote w:type="continuationSeparator" w:id="0">
    <w:p w14:paraId="211FC757" w14:textId="77777777" w:rsidR="00E47FD4" w:rsidRDefault="00E47FD4" w:rsidP="00E33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9A523" w14:textId="74BEC364" w:rsidR="00D35939" w:rsidRDefault="00D35939" w:rsidP="00D35939">
    <w:pPr>
      <w:pStyle w:val="Pi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83"/>
    <w:rsid w:val="000256B1"/>
    <w:rsid w:val="00042467"/>
    <w:rsid w:val="00060FC1"/>
    <w:rsid w:val="000A4CAE"/>
    <w:rsid w:val="000B7693"/>
    <w:rsid w:val="000C0662"/>
    <w:rsid w:val="000C2C7F"/>
    <w:rsid w:val="000C5761"/>
    <w:rsid w:val="000D6287"/>
    <w:rsid w:val="001000A7"/>
    <w:rsid w:val="001038EF"/>
    <w:rsid w:val="00125791"/>
    <w:rsid w:val="001502F1"/>
    <w:rsid w:val="00177F89"/>
    <w:rsid w:val="001E67D4"/>
    <w:rsid w:val="001F09FC"/>
    <w:rsid w:val="001F7443"/>
    <w:rsid w:val="00201C65"/>
    <w:rsid w:val="002162D5"/>
    <w:rsid w:val="00234D6A"/>
    <w:rsid w:val="00235236"/>
    <w:rsid w:val="0026424A"/>
    <w:rsid w:val="00296495"/>
    <w:rsid w:val="002B3E41"/>
    <w:rsid w:val="002F2634"/>
    <w:rsid w:val="002F3CC2"/>
    <w:rsid w:val="003008DF"/>
    <w:rsid w:val="003114AB"/>
    <w:rsid w:val="00345725"/>
    <w:rsid w:val="00371E12"/>
    <w:rsid w:val="00381699"/>
    <w:rsid w:val="003D1AA7"/>
    <w:rsid w:val="003F73A8"/>
    <w:rsid w:val="0040414D"/>
    <w:rsid w:val="00414F87"/>
    <w:rsid w:val="00492552"/>
    <w:rsid w:val="005003D4"/>
    <w:rsid w:val="0054096A"/>
    <w:rsid w:val="005665A7"/>
    <w:rsid w:val="00572436"/>
    <w:rsid w:val="005A00B9"/>
    <w:rsid w:val="005B51D4"/>
    <w:rsid w:val="005D372A"/>
    <w:rsid w:val="005D4EB6"/>
    <w:rsid w:val="0061384A"/>
    <w:rsid w:val="00614403"/>
    <w:rsid w:val="006248A8"/>
    <w:rsid w:val="0067769F"/>
    <w:rsid w:val="00682BE9"/>
    <w:rsid w:val="006B7D27"/>
    <w:rsid w:val="006D316E"/>
    <w:rsid w:val="006E5D21"/>
    <w:rsid w:val="00777737"/>
    <w:rsid w:val="007A78CE"/>
    <w:rsid w:val="007C692F"/>
    <w:rsid w:val="007D0223"/>
    <w:rsid w:val="008537E9"/>
    <w:rsid w:val="00853A09"/>
    <w:rsid w:val="0087588A"/>
    <w:rsid w:val="008845A3"/>
    <w:rsid w:val="008A4A96"/>
    <w:rsid w:val="008D3BAB"/>
    <w:rsid w:val="008D4C50"/>
    <w:rsid w:val="008F678D"/>
    <w:rsid w:val="009030D3"/>
    <w:rsid w:val="0091124E"/>
    <w:rsid w:val="0091576A"/>
    <w:rsid w:val="00937324"/>
    <w:rsid w:val="00947149"/>
    <w:rsid w:val="009D7F81"/>
    <w:rsid w:val="009F0A6C"/>
    <w:rsid w:val="00A24314"/>
    <w:rsid w:val="00A41EE8"/>
    <w:rsid w:val="00A5688E"/>
    <w:rsid w:val="00A92444"/>
    <w:rsid w:val="00A96BAB"/>
    <w:rsid w:val="00AA66BC"/>
    <w:rsid w:val="00AB2D38"/>
    <w:rsid w:val="00AE3DF8"/>
    <w:rsid w:val="00B207C0"/>
    <w:rsid w:val="00B761ED"/>
    <w:rsid w:val="00B87906"/>
    <w:rsid w:val="00B93111"/>
    <w:rsid w:val="00BB71F2"/>
    <w:rsid w:val="00C15288"/>
    <w:rsid w:val="00C20057"/>
    <w:rsid w:val="00C36214"/>
    <w:rsid w:val="00C37CC9"/>
    <w:rsid w:val="00C67318"/>
    <w:rsid w:val="00C7482F"/>
    <w:rsid w:val="00C85837"/>
    <w:rsid w:val="00C9136C"/>
    <w:rsid w:val="00CF698C"/>
    <w:rsid w:val="00D03277"/>
    <w:rsid w:val="00D35939"/>
    <w:rsid w:val="00D471E9"/>
    <w:rsid w:val="00D476FF"/>
    <w:rsid w:val="00D74345"/>
    <w:rsid w:val="00D95FE0"/>
    <w:rsid w:val="00DC3859"/>
    <w:rsid w:val="00DC6683"/>
    <w:rsid w:val="00DD0F30"/>
    <w:rsid w:val="00E16259"/>
    <w:rsid w:val="00E3367A"/>
    <w:rsid w:val="00E47FD4"/>
    <w:rsid w:val="00E50BB3"/>
    <w:rsid w:val="00E55203"/>
    <w:rsid w:val="00E74F31"/>
    <w:rsid w:val="00E904F4"/>
    <w:rsid w:val="00EB0362"/>
    <w:rsid w:val="00EC7419"/>
    <w:rsid w:val="00ED6CB5"/>
    <w:rsid w:val="00EF148B"/>
    <w:rsid w:val="00F27B00"/>
    <w:rsid w:val="00F64D2A"/>
    <w:rsid w:val="00F70298"/>
    <w:rsid w:val="00FA51A4"/>
    <w:rsid w:val="00FA6234"/>
    <w:rsid w:val="00FC47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9A553"/>
  <w15:chartTrackingRefBased/>
  <w15:docId w15:val="{6EC037BF-7A5E-456C-8EF1-2BEF2FEE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16259"/>
    <w:pPr>
      <w:jc w:val="both"/>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basedOn w:val="Normaallaad"/>
    <w:next w:val="Normaallaad"/>
    <w:uiPriority w:val="35"/>
    <w:unhideWhenUsed/>
    <w:qFormat/>
    <w:rsid w:val="00414F87"/>
    <w:pPr>
      <w:spacing w:before="120" w:after="200" w:line="240" w:lineRule="auto"/>
      <w:ind w:left="11" w:hanging="11"/>
    </w:pPr>
    <w:rPr>
      <w:rFonts w:ascii="Arial" w:eastAsia="Arial" w:hAnsi="Arial" w:cs="Arial"/>
      <w:b/>
      <w:iCs/>
      <w:sz w:val="20"/>
      <w:szCs w:val="18"/>
      <w:lang w:val="en-GB" w:eastAsia="en-GB"/>
    </w:rPr>
  </w:style>
  <w:style w:type="paragraph" w:customStyle="1" w:styleId="Jutukad">
    <w:name w:val="Jutukad"/>
    <w:basedOn w:val="Normaallaad"/>
    <w:qFormat/>
    <w:rsid w:val="00937324"/>
    <w:pPr>
      <w:spacing w:after="0" w:line="240" w:lineRule="auto"/>
    </w:pPr>
    <w:rPr>
      <w:rFonts w:ascii="Times New Roman" w:hAnsi="Times New Roman" w:cs="Calibri"/>
      <w:sz w:val="28"/>
      <w:lang w:val="en-GB"/>
    </w:rPr>
  </w:style>
  <w:style w:type="paragraph" w:customStyle="1" w:styleId="TimesNewRoman">
    <w:name w:val="Times New Roman"/>
    <w:basedOn w:val="Normaallaad"/>
    <w:qFormat/>
    <w:rsid w:val="00937324"/>
    <w:pPr>
      <w:spacing w:after="200" w:line="240" w:lineRule="auto"/>
    </w:pPr>
    <w:rPr>
      <w:rFonts w:ascii="Times New Roman" w:hAnsi="Times New Roman"/>
      <w:sz w:val="24"/>
      <w:lang w:val="en-GB"/>
    </w:rPr>
  </w:style>
  <w:style w:type="table" w:styleId="Kontuurtabel">
    <w:name w:val="Table Grid"/>
    <w:basedOn w:val="Normaaltabel"/>
    <w:uiPriority w:val="39"/>
    <w:rsid w:val="0020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DD6EE" w:themeFill="accent5" w:themeFillTint="66"/>
      </w:tcPr>
    </w:tblStylePr>
    <w:tblStylePr w:type="firstCol">
      <w:rPr>
        <w:b/>
      </w:rPr>
      <w:tblPr/>
      <w:tcPr>
        <w:shd w:val="clear" w:color="auto" w:fill="BDD6EE" w:themeFill="accent5" w:themeFillTint="66"/>
      </w:tcPr>
    </w:tblStylePr>
  </w:style>
  <w:style w:type="table" w:customStyle="1" w:styleId="Laad1">
    <w:name w:val="Laad1"/>
    <w:basedOn w:val="Normaaltabel"/>
    <w:uiPriority w:val="99"/>
    <w:rsid w:val="0020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DD6EE" w:themeFill="accent5" w:themeFillTint="66"/>
      </w:tcPr>
    </w:tblStylePr>
  </w:style>
  <w:style w:type="table" w:customStyle="1" w:styleId="Laad2">
    <w:name w:val="Laad2"/>
    <w:basedOn w:val="Normaaltabel"/>
    <w:uiPriority w:val="99"/>
    <w:rsid w:val="00201C65"/>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DD6EE" w:themeFill="accent5" w:themeFillTint="66"/>
      </w:tcPr>
    </w:tblStylePr>
    <w:tblStylePr w:type="firstCol">
      <w:rPr>
        <w:b/>
      </w:rPr>
      <w:tblPr/>
      <w:tcPr>
        <w:shd w:val="clear" w:color="auto" w:fill="BDD6EE" w:themeFill="accent5" w:themeFillTint="66"/>
      </w:tcPr>
    </w:tblStylePr>
    <w:tblStylePr w:type="band2Horz">
      <w:tblPr/>
      <w:tcPr>
        <w:shd w:val="clear" w:color="auto" w:fill="DEEAF6" w:themeFill="accent5" w:themeFillTint="33"/>
      </w:tcPr>
    </w:tblStylePr>
  </w:style>
  <w:style w:type="paragraph" w:styleId="Allmrkusetekst">
    <w:name w:val="footnote text"/>
    <w:basedOn w:val="Normaallaad"/>
    <w:link w:val="AllmrkusetekstMrk"/>
    <w:uiPriority w:val="99"/>
    <w:semiHidden/>
    <w:unhideWhenUsed/>
    <w:rsid w:val="00E3367A"/>
    <w:pPr>
      <w:spacing w:after="0" w:line="240" w:lineRule="auto"/>
      <w:ind w:left="720" w:hanging="720"/>
    </w:pPr>
    <w:rPr>
      <w:rFonts w:ascii="Times New Roman" w:hAnsi="Times New Roman" w:cs="Times New Roman"/>
      <w:sz w:val="20"/>
      <w:szCs w:val="20"/>
    </w:rPr>
  </w:style>
  <w:style w:type="character" w:customStyle="1" w:styleId="AllmrkusetekstMrk">
    <w:name w:val="Allmärkuse tekst Märk"/>
    <w:basedOn w:val="Liguvaikefont"/>
    <w:link w:val="Allmrkusetekst"/>
    <w:uiPriority w:val="99"/>
    <w:semiHidden/>
    <w:rsid w:val="00E3367A"/>
    <w:rPr>
      <w:rFonts w:ascii="Times New Roman" w:hAnsi="Times New Roman" w:cs="Times New Roman"/>
      <w:sz w:val="20"/>
      <w:szCs w:val="20"/>
    </w:rPr>
  </w:style>
  <w:style w:type="character" w:styleId="Allmrkuseviide">
    <w:name w:val="footnote reference"/>
    <w:basedOn w:val="Liguvaikefont"/>
    <w:uiPriority w:val="99"/>
    <w:semiHidden/>
    <w:unhideWhenUsed/>
    <w:rsid w:val="00E3367A"/>
    <w:rPr>
      <w:shd w:val="clear" w:color="auto" w:fill="auto"/>
      <w:vertAlign w:val="superscript"/>
    </w:rPr>
  </w:style>
  <w:style w:type="paragraph" w:styleId="Pis">
    <w:name w:val="header"/>
    <w:basedOn w:val="Normaallaad"/>
    <w:link w:val="PisMrk"/>
    <w:uiPriority w:val="99"/>
    <w:unhideWhenUsed/>
    <w:rsid w:val="00D35939"/>
    <w:pPr>
      <w:tabs>
        <w:tab w:val="center" w:pos="4536"/>
        <w:tab w:val="right" w:pos="9072"/>
      </w:tabs>
      <w:spacing w:after="0" w:line="240" w:lineRule="auto"/>
    </w:pPr>
  </w:style>
  <w:style w:type="character" w:customStyle="1" w:styleId="PisMrk">
    <w:name w:val="Päis Märk"/>
    <w:basedOn w:val="Liguvaikefont"/>
    <w:link w:val="Pis"/>
    <w:uiPriority w:val="99"/>
    <w:rsid w:val="00D35939"/>
  </w:style>
  <w:style w:type="paragraph" w:styleId="Jalus">
    <w:name w:val="footer"/>
    <w:basedOn w:val="Normaallaad"/>
    <w:link w:val="JalusMrk"/>
    <w:uiPriority w:val="99"/>
    <w:unhideWhenUsed/>
    <w:rsid w:val="00D35939"/>
    <w:pPr>
      <w:tabs>
        <w:tab w:val="center" w:pos="4536"/>
        <w:tab w:val="right" w:pos="9072"/>
      </w:tabs>
      <w:spacing w:after="0" w:line="240" w:lineRule="auto"/>
    </w:pPr>
  </w:style>
  <w:style w:type="character" w:customStyle="1" w:styleId="JalusMrk">
    <w:name w:val="Jalus Märk"/>
    <w:basedOn w:val="Liguvaikefont"/>
    <w:link w:val="Jalus"/>
    <w:uiPriority w:val="99"/>
    <w:rsid w:val="00D35939"/>
  </w:style>
  <w:style w:type="paragraph" w:styleId="Jutumullitekst">
    <w:name w:val="Balloon Text"/>
    <w:basedOn w:val="Normaallaad"/>
    <w:link w:val="JutumullitekstMrk"/>
    <w:uiPriority w:val="99"/>
    <w:semiHidden/>
    <w:unhideWhenUsed/>
    <w:rsid w:val="00F27B0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27B00"/>
    <w:rPr>
      <w:rFonts w:ascii="Segoe UI" w:hAnsi="Segoe UI" w:cs="Segoe UI"/>
      <w:sz w:val="18"/>
      <w:szCs w:val="18"/>
    </w:rPr>
  </w:style>
  <w:style w:type="character" w:styleId="Kommentaariviide">
    <w:name w:val="annotation reference"/>
    <w:basedOn w:val="Liguvaikefont"/>
    <w:uiPriority w:val="99"/>
    <w:semiHidden/>
    <w:unhideWhenUsed/>
    <w:rsid w:val="00614403"/>
    <w:rPr>
      <w:sz w:val="16"/>
      <w:szCs w:val="16"/>
    </w:rPr>
  </w:style>
  <w:style w:type="paragraph" w:styleId="Kommentaaritekst">
    <w:name w:val="annotation text"/>
    <w:basedOn w:val="Normaallaad"/>
    <w:link w:val="KommentaaritekstMrk"/>
    <w:uiPriority w:val="99"/>
    <w:semiHidden/>
    <w:unhideWhenUsed/>
    <w:rsid w:val="0061440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14403"/>
    <w:rPr>
      <w:sz w:val="20"/>
      <w:szCs w:val="20"/>
    </w:rPr>
  </w:style>
  <w:style w:type="paragraph" w:styleId="Kommentaariteema">
    <w:name w:val="annotation subject"/>
    <w:basedOn w:val="Kommentaaritekst"/>
    <w:next w:val="Kommentaaritekst"/>
    <w:link w:val="KommentaariteemaMrk"/>
    <w:uiPriority w:val="99"/>
    <w:semiHidden/>
    <w:unhideWhenUsed/>
    <w:rsid w:val="00614403"/>
    <w:rPr>
      <w:b/>
      <w:bCs/>
    </w:rPr>
  </w:style>
  <w:style w:type="character" w:customStyle="1" w:styleId="KommentaariteemaMrk">
    <w:name w:val="Kommentaari teema Märk"/>
    <w:basedOn w:val="KommentaaritekstMrk"/>
    <w:link w:val="Kommentaariteema"/>
    <w:uiPriority w:val="99"/>
    <w:semiHidden/>
    <w:rsid w:val="006144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95489">
      <w:bodyDiv w:val="1"/>
      <w:marLeft w:val="0"/>
      <w:marRight w:val="0"/>
      <w:marTop w:val="0"/>
      <w:marBottom w:val="0"/>
      <w:divBdr>
        <w:top w:val="none" w:sz="0" w:space="0" w:color="auto"/>
        <w:left w:val="none" w:sz="0" w:space="0" w:color="auto"/>
        <w:bottom w:val="none" w:sz="0" w:space="0" w:color="auto"/>
        <w:right w:val="none" w:sz="0" w:space="0" w:color="auto"/>
      </w:divBdr>
    </w:div>
    <w:div w:id="493646940">
      <w:bodyDiv w:val="1"/>
      <w:marLeft w:val="0"/>
      <w:marRight w:val="0"/>
      <w:marTop w:val="0"/>
      <w:marBottom w:val="0"/>
      <w:divBdr>
        <w:top w:val="none" w:sz="0" w:space="0" w:color="auto"/>
        <w:left w:val="none" w:sz="0" w:space="0" w:color="auto"/>
        <w:bottom w:val="none" w:sz="0" w:space="0" w:color="auto"/>
        <w:right w:val="none" w:sz="0" w:space="0" w:color="auto"/>
      </w:divBdr>
    </w:div>
    <w:div w:id="597637909">
      <w:bodyDiv w:val="1"/>
      <w:marLeft w:val="0"/>
      <w:marRight w:val="0"/>
      <w:marTop w:val="0"/>
      <w:marBottom w:val="0"/>
      <w:divBdr>
        <w:top w:val="none" w:sz="0" w:space="0" w:color="auto"/>
        <w:left w:val="none" w:sz="0" w:space="0" w:color="auto"/>
        <w:bottom w:val="none" w:sz="0" w:space="0" w:color="auto"/>
        <w:right w:val="none" w:sz="0" w:space="0" w:color="auto"/>
      </w:divBdr>
    </w:div>
    <w:div w:id="977612351">
      <w:bodyDiv w:val="1"/>
      <w:marLeft w:val="0"/>
      <w:marRight w:val="0"/>
      <w:marTop w:val="0"/>
      <w:marBottom w:val="0"/>
      <w:divBdr>
        <w:top w:val="none" w:sz="0" w:space="0" w:color="auto"/>
        <w:left w:val="none" w:sz="0" w:space="0" w:color="auto"/>
        <w:bottom w:val="none" w:sz="0" w:space="0" w:color="auto"/>
        <w:right w:val="none" w:sz="0" w:space="0" w:color="auto"/>
      </w:divBdr>
    </w:div>
    <w:div w:id="985429786">
      <w:bodyDiv w:val="1"/>
      <w:marLeft w:val="0"/>
      <w:marRight w:val="0"/>
      <w:marTop w:val="0"/>
      <w:marBottom w:val="0"/>
      <w:divBdr>
        <w:top w:val="none" w:sz="0" w:space="0" w:color="auto"/>
        <w:left w:val="none" w:sz="0" w:space="0" w:color="auto"/>
        <w:bottom w:val="none" w:sz="0" w:space="0" w:color="auto"/>
        <w:right w:val="none" w:sz="0" w:space="0" w:color="auto"/>
      </w:divBdr>
    </w:div>
    <w:div w:id="1241872609">
      <w:bodyDiv w:val="1"/>
      <w:marLeft w:val="0"/>
      <w:marRight w:val="0"/>
      <w:marTop w:val="0"/>
      <w:marBottom w:val="0"/>
      <w:divBdr>
        <w:top w:val="none" w:sz="0" w:space="0" w:color="auto"/>
        <w:left w:val="none" w:sz="0" w:space="0" w:color="auto"/>
        <w:bottom w:val="none" w:sz="0" w:space="0" w:color="auto"/>
        <w:right w:val="none" w:sz="0" w:space="0" w:color="auto"/>
      </w:divBdr>
    </w:div>
    <w:div w:id="17829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HXU5DPSK444F-947444548-10511</_dlc_DocId>
    <_dlc_DocIdUrl xmlns="aff8a95a-bdca-4bd1-9f28-df5ebd643b89">
      <Url>https://kontor.rik.ee/sm/_layouts/15/DocIdRedir.aspx?ID=HXU5DPSK444F-947444548-10511</Url>
      <Description>HXU5DPSK444F-947444548-10511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2" ma:contentTypeDescription="Loo uus dokument" ma:contentTypeScope="" ma:versionID="12ab0deec7cfeb1a6194993120018c0a">
  <xsd:schema xmlns:xsd="http://www.w3.org/2001/XMLSchema" xmlns:xs="http://www.w3.org/2001/XMLSchema" xmlns:p="http://schemas.microsoft.com/office/2006/metadata/properties" xmlns:ns2="aff8a95a-bdca-4bd1-9f28-df5ebd643b89" targetNamespace="http://schemas.microsoft.com/office/2006/metadata/properties" ma:root="true" ma:fieldsID="04d8bede78221c15ddfa129f066c6426" ns2:_="">
    <xsd:import namespace="aff8a95a-bdca-4bd1-9f28-df5ebd643b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2DC8D-532F-47AA-8C81-8DDA91210AB9}">
  <ds:schemaRefs>
    <ds:schemaRef ds:uri="http://schemas.microsoft.com/office/2006/metadata/properties"/>
    <ds:schemaRef ds:uri="http://schemas.microsoft.com/office/infopath/2007/PartnerControls"/>
    <ds:schemaRef ds:uri="aff8a95a-bdca-4bd1-9f28-df5ebd643b89"/>
  </ds:schemaRefs>
</ds:datastoreItem>
</file>

<file path=customXml/itemProps2.xml><?xml version="1.0" encoding="utf-8"?>
<ds:datastoreItem xmlns:ds="http://schemas.openxmlformats.org/officeDocument/2006/customXml" ds:itemID="{16C5F02C-9C91-4D35-89D9-9BE8658B3BCF}">
  <ds:schemaRefs>
    <ds:schemaRef ds:uri="http://schemas.microsoft.com/sharepoint/events"/>
  </ds:schemaRefs>
</ds:datastoreItem>
</file>

<file path=customXml/itemProps3.xml><?xml version="1.0" encoding="utf-8"?>
<ds:datastoreItem xmlns:ds="http://schemas.openxmlformats.org/officeDocument/2006/customXml" ds:itemID="{CA2BC429-8A13-442C-AF2A-F8C772E47FC3}">
  <ds:schemaRefs>
    <ds:schemaRef ds:uri="http://schemas.microsoft.com/sharepoint/v3/contenttype/forms"/>
  </ds:schemaRefs>
</ds:datastoreItem>
</file>

<file path=customXml/itemProps4.xml><?xml version="1.0" encoding="utf-8"?>
<ds:datastoreItem xmlns:ds="http://schemas.openxmlformats.org/officeDocument/2006/customXml" ds:itemID="{94206357-3787-4BF6-A3E8-F5B3FBE6F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2</Pages>
  <Words>667</Words>
  <Characters>3873</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 Aav</dc:creator>
  <cp:keywords/>
  <dc:description/>
  <cp:lastModifiedBy>Agni Aav</cp:lastModifiedBy>
  <cp:revision>114</cp:revision>
  <dcterms:created xsi:type="dcterms:W3CDTF">2022-04-26T14:12:00Z</dcterms:created>
  <dcterms:modified xsi:type="dcterms:W3CDTF">2022-04-29T13:24:00Z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0x01010079F7799B0CFE894F884EAB1620C1FEAE</vt:lpwstr>
  </property>
  <property fmtid="{D5CDD505-2E9C-101B-9397-08002B2CF9AE}" pid="3" name="_dlc_DocIdItemGuid">
    <vt:lpwstr>a428642c-df4e-4c4b-a933-3f890ba8ae0b</vt:lpwstr>
  </property>
</Properties>
</file>